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E4" w:rsidRDefault="00E7312B">
      <w:r>
        <w:rPr>
          <w:noProof/>
          <w:lang w:eastAsia="pl-PL"/>
        </w:rPr>
        <w:drawing>
          <wp:anchor distT="0" distB="0" distL="0" distR="0" simplePos="0" relativeHeight="251659264" behindDoc="0" locked="0" layoutInCell="0" allowOverlap="1" wp14:anchorId="6F38FDCA" wp14:editId="786D1D59">
            <wp:simplePos x="0" y="0"/>
            <wp:positionH relativeFrom="column">
              <wp:posOffset>382270</wp:posOffset>
            </wp:positionH>
            <wp:positionV relativeFrom="paragraph">
              <wp:posOffset>-251460</wp:posOffset>
            </wp:positionV>
            <wp:extent cx="1461770" cy="109093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4" w:rsidRDefault="00E7312B">
      <w:r>
        <w:t xml:space="preserve">  </w:t>
      </w:r>
      <w:r w:rsidRPr="00B9636E">
        <w:rPr>
          <w:rStyle w:val="Nagwek1Znak"/>
          <w:color w:val="00B050"/>
        </w:rPr>
        <w:t>Maria Machulak</w:t>
      </w:r>
      <w:r w:rsidRPr="00B9636E">
        <w:rPr>
          <w:color w:val="00B050"/>
        </w:rPr>
        <w:t xml:space="preserve">  tel: 693 716 316  , adres mail: </w:t>
      </w:r>
      <w:hyperlink r:id="rId10" w:history="1">
        <w:r w:rsidRPr="00B9636E">
          <w:rPr>
            <w:rStyle w:val="Hipercze"/>
            <w:color w:val="00B050"/>
          </w:rPr>
          <w:t>machulak.global@wp.pl</w:t>
        </w:r>
      </w:hyperlink>
    </w:p>
    <w:p w:rsidR="00E7312B" w:rsidRDefault="00E7312B"/>
    <w:p w:rsidR="00E7312B" w:rsidRPr="00B9636E" w:rsidRDefault="00E7312B">
      <w:pPr>
        <w:rPr>
          <w:color w:val="00B050"/>
        </w:rPr>
      </w:pPr>
      <w:r w:rsidRPr="00B9636E">
        <w:rPr>
          <w:color w:val="00B050"/>
          <w:sz w:val="28"/>
          <w:szCs w:val="28"/>
        </w:rPr>
        <w:t>Szanowni Rodzice i Opiekunowie</w:t>
      </w:r>
      <w:r w:rsidRPr="00B9636E">
        <w:rPr>
          <w:color w:val="00B050"/>
        </w:rPr>
        <w:t>,</w:t>
      </w:r>
    </w:p>
    <w:p w:rsidR="00E7312B" w:rsidRPr="00B9636E" w:rsidRDefault="00E7312B">
      <w:pPr>
        <w:rPr>
          <w:color w:val="00B050"/>
        </w:rPr>
      </w:pPr>
      <w:r w:rsidRPr="00B9636E">
        <w:rPr>
          <w:color w:val="00B050"/>
        </w:rPr>
        <w:t>W związku z wyborem przez Radę Rodziców naszej oferty NNW SZKOLNE 2023/2024 w TU COMPENSA VIENNA INSURANCE GROUP przekazujmy kilka najistotniejszych wskazówek.</w:t>
      </w:r>
    </w:p>
    <w:p w:rsidR="003E4A50" w:rsidRPr="00B9636E" w:rsidRDefault="003E4A50">
      <w:pPr>
        <w:rPr>
          <w:b/>
          <w:color w:val="7030A0"/>
        </w:rPr>
      </w:pPr>
      <w:r w:rsidRPr="00B9636E">
        <w:rPr>
          <w:b/>
          <w:color w:val="7030A0"/>
        </w:rPr>
        <w:t>KONTAKT:</w:t>
      </w:r>
    </w:p>
    <w:p w:rsidR="00E7312B" w:rsidRPr="00B9636E" w:rsidRDefault="00E7312B" w:rsidP="003E4A50">
      <w:pPr>
        <w:spacing w:after="0" w:line="240" w:lineRule="auto"/>
        <w:rPr>
          <w:color w:val="00B050"/>
        </w:rPr>
      </w:pPr>
      <w:r w:rsidRPr="00B9636E">
        <w:rPr>
          <w:color w:val="00B050"/>
        </w:rPr>
        <w:t xml:space="preserve">Agent obsługujący polisę :  Maria Machulak  tel: 693 716 316  , adres mail: </w:t>
      </w:r>
      <w:hyperlink r:id="rId11" w:history="1">
        <w:r w:rsidRPr="00B9636E">
          <w:rPr>
            <w:rStyle w:val="Hipercze"/>
            <w:color w:val="00B050"/>
          </w:rPr>
          <w:t>machulak.global@wp.pl</w:t>
        </w:r>
      </w:hyperlink>
    </w:p>
    <w:p w:rsidR="00E7312B" w:rsidRPr="00B9636E" w:rsidRDefault="00E7312B" w:rsidP="003E4A50">
      <w:pPr>
        <w:spacing w:after="0" w:line="240" w:lineRule="auto"/>
        <w:rPr>
          <w:color w:val="00B050"/>
        </w:rPr>
      </w:pPr>
      <w:r w:rsidRPr="00B9636E">
        <w:rPr>
          <w:color w:val="00B050"/>
        </w:rPr>
        <w:t>Infolinia Compensa kontakt -</w:t>
      </w:r>
      <w:r w:rsidRPr="00B9636E">
        <w:rPr>
          <w:b/>
          <w:color w:val="00B050"/>
        </w:rPr>
        <w:t>22 501 61 00</w:t>
      </w:r>
      <w:r w:rsidRPr="00B9636E">
        <w:rPr>
          <w:color w:val="00B050"/>
        </w:rPr>
        <w:t xml:space="preserve"> czynna od poniedziałku do soboty w godz. 7-20.</w:t>
      </w:r>
    </w:p>
    <w:p w:rsidR="003E4A50" w:rsidRPr="00B9636E" w:rsidRDefault="003E4A50">
      <w:pPr>
        <w:rPr>
          <w:b/>
          <w:color w:val="00B050"/>
        </w:rPr>
      </w:pPr>
    </w:p>
    <w:p w:rsidR="00E7312B" w:rsidRPr="00B9636E" w:rsidRDefault="00E7312B">
      <w:pPr>
        <w:rPr>
          <w:b/>
          <w:color w:val="7030A0"/>
        </w:rPr>
      </w:pPr>
      <w:r w:rsidRPr="00B9636E">
        <w:rPr>
          <w:b/>
          <w:color w:val="7030A0"/>
        </w:rPr>
        <w:t>Likwidacja szkód :</w:t>
      </w:r>
    </w:p>
    <w:p w:rsidR="00E7312B" w:rsidRPr="00B9636E" w:rsidRDefault="00E7312B" w:rsidP="00E7312B">
      <w:pPr>
        <w:pStyle w:val="Default"/>
        <w:rPr>
          <w:rFonts w:asciiTheme="minorHAnsi" w:hAnsiTheme="minorHAnsi" w:cstheme="minorHAnsi"/>
          <w:color w:val="00B050"/>
          <w:sz w:val="20"/>
          <w:szCs w:val="20"/>
        </w:rPr>
      </w:pPr>
      <w:r w:rsidRPr="00B9636E">
        <w:rPr>
          <w:rFonts w:asciiTheme="minorHAnsi" w:hAnsiTheme="minorHAnsi" w:cstheme="minorHAnsi"/>
          <w:color w:val="00B050"/>
          <w:sz w:val="20"/>
          <w:szCs w:val="20"/>
        </w:rPr>
        <w:t xml:space="preserve">Ustalenie wysokości świadczenia odbywa się na podstawie zgłoszenia zdarzenia oraz dokumentacji medycznej i innych wymaganych dokumentów. </w:t>
      </w:r>
    </w:p>
    <w:p w:rsidR="00E7312B" w:rsidRPr="00B9636E" w:rsidRDefault="00E7312B" w:rsidP="00E7312B">
      <w:pPr>
        <w:pStyle w:val="Default"/>
        <w:rPr>
          <w:rFonts w:asciiTheme="minorHAnsi" w:hAnsiTheme="minorHAnsi" w:cstheme="minorHAnsi"/>
          <w:color w:val="00B050"/>
          <w:sz w:val="20"/>
          <w:szCs w:val="20"/>
        </w:rPr>
      </w:pPr>
      <w:r w:rsidRPr="00B9636E">
        <w:rPr>
          <w:rFonts w:asciiTheme="minorHAnsi" w:hAnsiTheme="minorHAnsi" w:cstheme="minorHAnsi"/>
          <w:color w:val="00B050"/>
          <w:sz w:val="20"/>
          <w:szCs w:val="20"/>
        </w:rPr>
        <w:t xml:space="preserve">Formy zgłoszenia szkody: </w:t>
      </w:r>
    </w:p>
    <w:p w:rsidR="00E7312B" w:rsidRPr="00B9636E" w:rsidRDefault="00E7312B" w:rsidP="00E7312B">
      <w:pPr>
        <w:pStyle w:val="Default"/>
        <w:rPr>
          <w:rFonts w:asciiTheme="minorHAnsi" w:hAnsiTheme="minorHAnsi" w:cstheme="minorHAnsi"/>
          <w:color w:val="00B050"/>
          <w:sz w:val="20"/>
          <w:szCs w:val="20"/>
        </w:rPr>
      </w:pPr>
      <w:r w:rsidRPr="00B9636E">
        <w:rPr>
          <w:rFonts w:asciiTheme="minorHAnsi" w:hAnsiTheme="minorHAnsi" w:cstheme="minorHAnsi"/>
          <w:color w:val="00B050"/>
          <w:sz w:val="20"/>
          <w:szCs w:val="20"/>
        </w:rPr>
        <w:t xml:space="preserve">• Internetowego Formularza Zgłoszenia Szkody – narzędzia online, za pomocą którego zgłosisz szkodę o dowolnej porze </w:t>
      </w:r>
    </w:p>
    <w:p w:rsidR="00E7312B" w:rsidRPr="00B9636E" w:rsidRDefault="00E7312B" w:rsidP="00E7312B">
      <w:pPr>
        <w:pStyle w:val="Default"/>
        <w:rPr>
          <w:rFonts w:asciiTheme="minorHAnsi" w:hAnsiTheme="minorHAnsi" w:cstheme="minorHAnsi"/>
          <w:color w:val="00B050"/>
          <w:sz w:val="20"/>
          <w:szCs w:val="20"/>
        </w:rPr>
      </w:pPr>
      <w:r w:rsidRPr="00B9636E">
        <w:rPr>
          <w:rFonts w:asciiTheme="minorHAnsi" w:hAnsiTheme="minorHAnsi" w:cstheme="minorHAnsi"/>
          <w:color w:val="00B050"/>
          <w:sz w:val="20"/>
          <w:szCs w:val="20"/>
        </w:rPr>
        <w:t xml:space="preserve">• Infolinii Compensa Kontakt – 22 501 61 00 (poniedziałek - sobota w godzinach 7:00 – 20:00) </w:t>
      </w:r>
    </w:p>
    <w:p w:rsidR="00E7312B" w:rsidRPr="00B9636E" w:rsidRDefault="00E7312B" w:rsidP="00E7312B">
      <w:pPr>
        <w:pStyle w:val="Default"/>
        <w:rPr>
          <w:rFonts w:asciiTheme="minorHAnsi" w:hAnsiTheme="minorHAnsi" w:cstheme="minorHAnsi"/>
          <w:color w:val="00B050"/>
          <w:sz w:val="20"/>
          <w:szCs w:val="20"/>
        </w:rPr>
      </w:pPr>
      <w:r w:rsidRPr="00B9636E">
        <w:rPr>
          <w:rFonts w:asciiTheme="minorHAnsi" w:hAnsiTheme="minorHAnsi" w:cstheme="minorHAnsi"/>
          <w:color w:val="00B050"/>
          <w:sz w:val="20"/>
          <w:szCs w:val="20"/>
        </w:rPr>
        <w:t xml:space="preserve">Następnie otrzymasz SMS z potwierdzeniem przyjęcia zgłoszenia i danymi Twojego likwidatora szkody. </w:t>
      </w:r>
    </w:p>
    <w:p w:rsidR="00E7312B" w:rsidRDefault="00E7312B" w:rsidP="00E7312B">
      <w:pPr>
        <w:rPr>
          <w:rFonts w:cstheme="minorHAnsi"/>
          <w:color w:val="0462C1"/>
          <w:sz w:val="18"/>
          <w:szCs w:val="18"/>
        </w:rPr>
      </w:pPr>
      <w:hyperlink r:id="rId12" w:history="1">
        <w:r w:rsidRPr="00B9636E">
          <w:rPr>
            <w:rStyle w:val="Hipercze"/>
            <w:rFonts w:cstheme="minorHAnsi"/>
            <w:color w:val="00B050"/>
            <w:sz w:val="18"/>
            <w:szCs w:val="18"/>
          </w:rPr>
          <w:t>https://zgloszenie.compensa.pl/osoba/nnw/dane-polisy</w:t>
        </w:r>
      </w:hyperlink>
    </w:p>
    <w:p w:rsidR="006E1ADD" w:rsidRPr="00B9636E" w:rsidRDefault="006E1ADD" w:rsidP="00E7312B">
      <w:pPr>
        <w:rPr>
          <w:rFonts w:cstheme="minorHAnsi"/>
          <w:color w:val="00B050"/>
        </w:rPr>
      </w:pPr>
      <w:r w:rsidRPr="00B9636E">
        <w:rPr>
          <w:rFonts w:cstheme="minorHAnsi"/>
          <w:color w:val="00B050"/>
        </w:rPr>
        <w:t>Rodzice , którzy chcieliby zasięgnąć porady Agenta</w:t>
      </w:r>
      <w:r w:rsidR="00A71F97" w:rsidRPr="00B9636E">
        <w:rPr>
          <w:rFonts w:cstheme="minorHAnsi"/>
          <w:color w:val="00B050"/>
        </w:rPr>
        <w:t xml:space="preserve"> ,</w:t>
      </w:r>
      <w:r w:rsidRPr="00B9636E">
        <w:rPr>
          <w:rFonts w:cstheme="minorHAnsi"/>
          <w:color w:val="00B050"/>
        </w:rPr>
        <w:t xml:space="preserve"> </w:t>
      </w:r>
      <w:r w:rsidR="0083538D" w:rsidRPr="00B9636E">
        <w:rPr>
          <w:rFonts w:cstheme="minorHAnsi"/>
          <w:color w:val="00B050"/>
        </w:rPr>
        <w:t>mogą kontaktować się telefonicznie lub za pośrednictwem poczty email.</w:t>
      </w:r>
    </w:p>
    <w:p w:rsidR="00E7312B" w:rsidRPr="00B9636E" w:rsidRDefault="00E7312B" w:rsidP="00E7312B">
      <w:pPr>
        <w:rPr>
          <w:rFonts w:cstheme="minorHAnsi"/>
          <w:b/>
          <w:color w:val="00B050"/>
          <w:sz w:val="24"/>
          <w:szCs w:val="24"/>
        </w:rPr>
      </w:pPr>
      <w:r w:rsidRPr="00B9636E">
        <w:rPr>
          <w:rFonts w:cstheme="minorHAnsi"/>
          <w:b/>
          <w:color w:val="00B050"/>
          <w:sz w:val="24"/>
          <w:szCs w:val="24"/>
        </w:rPr>
        <w:t>Zakres ubezpieczenia obejmuje 24 godzinną ochronę na terenie całego świata</w:t>
      </w:r>
    </w:p>
    <w:p w:rsidR="00E7312B" w:rsidRPr="00B9636E" w:rsidRDefault="00E7312B" w:rsidP="00E7312B">
      <w:pPr>
        <w:pStyle w:val="Default"/>
        <w:rPr>
          <w:color w:val="7030A0"/>
          <w:sz w:val="20"/>
          <w:szCs w:val="20"/>
        </w:rPr>
      </w:pPr>
      <w:r w:rsidRPr="00B9636E">
        <w:rPr>
          <w:b/>
          <w:bCs/>
          <w:color w:val="7030A0"/>
          <w:sz w:val="20"/>
          <w:szCs w:val="20"/>
        </w:rPr>
        <w:t xml:space="preserve">CO NAS WYRÓŻNIA – UBEZPIECZENIE SZKOLNE V 184 </w:t>
      </w:r>
    </w:p>
    <w:p w:rsidR="00E7312B" w:rsidRPr="00B9636E" w:rsidRDefault="00E7312B" w:rsidP="006E1ADD">
      <w:pPr>
        <w:pStyle w:val="Default"/>
        <w:spacing w:after="30"/>
        <w:rPr>
          <w:rFonts w:ascii="Calibri" w:hAnsi="Calibri" w:cs="Calibri"/>
          <w:color w:val="7030A0"/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3E4A50">
        <w:rPr>
          <w:rFonts w:ascii="Calibri" w:hAnsi="Calibri" w:cs="Calibri"/>
          <w:color w:val="00B050"/>
          <w:sz w:val="22"/>
          <w:szCs w:val="22"/>
          <w:u w:val="single"/>
        </w:rPr>
        <w:t xml:space="preserve">Pobyt w szpitalu z powodu </w:t>
      </w:r>
      <w:r w:rsidRPr="00B9636E">
        <w:rPr>
          <w:rFonts w:ascii="Calibri" w:hAnsi="Calibri" w:cs="Calibri"/>
          <w:color w:val="00B050"/>
          <w:sz w:val="22"/>
          <w:szCs w:val="22"/>
          <w:u w:val="single"/>
        </w:rPr>
        <w:t>choroby</w:t>
      </w:r>
      <w:r>
        <w:rPr>
          <w:rFonts w:ascii="Calibri" w:hAnsi="Calibri" w:cs="Calibri"/>
          <w:sz w:val="22"/>
          <w:szCs w:val="22"/>
        </w:rPr>
        <w:t xml:space="preserve"> </w:t>
      </w:r>
      <w:r w:rsidR="0083538D">
        <w:rPr>
          <w:rFonts w:ascii="Calibri" w:hAnsi="Calibri" w:cs="Calibri"/>
          <w:sz w:val="22"/>
          <w:szCs w:val="22"/>
        </w:rPr>
        <w:t xml:space="preserve"> </w:t>
      </w:r>
      <w:r w:rsidR="0083538D" w:rsidRPr="00B9636E">
        <w:rPr>
          <w:rFonts w:ascii="Calibri" w:hAnsi="Calibri" w:cs="Calibri"/>
          <w:color w:val="7030A0"/>
          <w:sz w:val="22"/>
          <w:szCs w:val="22"/>
        </w:rPr>
        <w:t>( min 3 dni)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- odpowiedzialność za choroby psychiatryczne i Zwrot kosztów zakwaterowania opiekuna prawnego </w:t>
      </w:r>
    </w:p>
    <w:p w:rsidR="0083538D" w:rsidRDefault="0083538D" w:rsidP="006E1AD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3E4A50">
        <w:rPr>
          <w:rFonts w:ascii="Calibri" w:hAnsi="Calibri" w:cs="Calibri"/>
          <w:color w:val="00B050"/>
          <w:sz w:val="22"/>
          <w:szCs w:val="22"/>
          <w:u w:val="single"/>
        </w:rPr>
        <w:t xml:space="preserve">Pobyt w szpitalu z powodu </w:t>
      </w:r>
      <w:r w:rsidRPr="003E4A50">
        <w:rPr>
          <w:rFonts w:ascii="Calibri" w:hAnsi="Calibri" w:cs="Calibri"/>
          <w:color w:val="00B050"/>
          <w:sz w:val="22"/>
          <w:szCs w:val="22"/>
          <w:u w:val="single"/>
        </w:rPr>
        <w:t>NNW</w:t>
      </w:r>
      <w:r w:rsidRPr="003E4A50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3E4A50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B9636E">
        <w:rPr>
          <w:rFonts w:ascii="Calibri" w:hAnsi="Calibri" w:cs="Calibri"/>
          <w:color w:val="7030A0"/>
          <w:sz w:val="22"/>
          <w:szCs w:val="22"/>
        </w:rPr>
        <w:t>( min 2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 dni)</w:t>
      </w:r>
    </w:p>
    <w:p w:rsidR="00E7312B" w:rsidRDefault="00E7312B" w:rsidP="006E1AD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3E4A50">
        <w:rPr>
          <w:rFonts w:ascii="Calibri" w:hAnsi="Calibri" w:cs="Calibri"/>
          <w:color w:val="00B050"/>
          <w:sz w:val="22"/>
          <w:szCs w:val="22"/>
          <w:u w:val="single"/>
        </w:rPr>
        <w:t>Zwrot kosztów wycieczki</w:t>
      </w:r>
      <w:r w:rsidRPr="003E4A50">
        <w:rPr>
          <w:rFonts w:ascii="Calibri" w:hAnsi="Calibri" w:cs="Calibri"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A71F97">
        <w:rPr>
          <w:rFonts w:ascii="Calibri" w:hAnsi="Calibri" w:cs="Calibri"/>
          <w:sz w:val="22"/>
          <w:szCs w:val="22"/>
        </w:rPr>
        <w:t xml:space="preserve"> 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także z powodu choroby </w:t>
      </w:r>
    </w:p>
    <w:p w:rsidR="00E7312B" w:rsidRDefault="00E7312B" w:rsidP="006E1AD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B9636E">
        <w:rPr>
          <w:rFonts w:ascii="Calibri" w:hAnsi="Calibri" w:cs="Calibri"/>
          <w:color w:val="00B050"/>
          <w:sz w:val="22"/>
          <w:szCs w:val="22"/>
          <w:u w:val="single"/>
        </w:rPr>
        <w:t>Amatorskie uprawianie sportów</w:t>
      </w:r>
      <w:r w:rsidRPr="00B9636E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(w tym wymienionych sportów walki) w zakresie </w:t>
      </w:r>
      <w:r w:rsidR="0083538D" w:rsidRPr="00B9636E">
        <w:rPr>
          <w:rFonts w:ascii="Calibri" w:hAnsi="Calibri" w:cs="Calibri"/>
          <w:color w:val="7030A0"/>
          <w:sz w:val="22"/>
          <w:szCs w:val="22"/>
        </w:rPr>
        <w:t>, sport w ramach SKS, UKS i w pozaszkolnych klubach sportowych za wyj. Zarobkowego uprawiania sportu</w:t>
      </w:r>
    </w:p>
    <w:p w:rsidR="00E7312B" w:rsidRPr="00B9636E" w:rsidRDefault="00E7312B" w:rsidP="006E1ADD">
      <w:pPr>
        <w:pStyle w:val="Default"/>
        <w:spacing w:after="30"/>
        <w:rPr>
          <w:color w:val="7030A0"/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B9636E">
        <w:rPr>
          <w:rFonts w:ascii="Calibri" w:hAnsi="Calibri" w:cs="Calibri"/>
          <w:color w:val="00B050"/>
          <w:sz w:val="22"/>
          <w:szCs w:val="22"/>
          <w:u w:val="single"/>
        </w:rPr>
        <w:t>Poważne zachorowania</w:t>
      </w:r>
      <w:r w:rsidRPr="00B9636E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– odpowiedzialność za zdiagnozowanie PIMS-TS </w:t>
      </w:r>
    </w:p>
    <w:p w:rsidR="00E7312B" w:rsidRPr="00B9636E" w:rsidRDefault="00E7312B" w:rsidP="006E1ADD">
      <w:pPr>
        <w:pStyle w:val="Default"/>
        <w:spacing w:after="30"/>
        <w:rPr>
          <w:color w:val="7030A0"/>
          <w:sz w:val="20"/>
          <w:szCs w:val="20"/>
        </w:rPr>
      </w:pPr>
      <w:r w:rsidRPr="00B9636E">
        <w:rPr>
          <w:color w:val="7030A0"/>
          <w:sz w:val="22"/>
          <w:szCs w:val="22"/>
        </w:rPr>
        <w:t xml:space="preserve">• </w:t>
      </w:r>
      <w:r w:rsidRPr="00B9636E">
        <w:rPr>
          <w:color w:val="7030A0"/>
          <w:sz w:val="20"/>
          <w:szCs w:val="20"/>
        </w:rPr>
        <w:t xml:space="preserve">Odpowiedzialność za zdiagnozowanie Boreliozy </w:t>
      </w:r>
    </w:p>
    <w:p w:rsidR="00E7312B" w:rsidRPr="00B9636E" w:rsidRDefault="00A71F97" w:rsidP="006E1ADD">
      <w:pPr>
        <w:pStyle w:val="Default"/>
        <w:spacing w:after="30"/>
        <w:rPr>
          <w:color w:val="7030A0"/>
          <w:sz w:val="22"/>
          <w:szCs w:val="22"/>
        </w:rPr>
      </w:pPr>
      <w:r w:rsidRPr="00B9636E">
        <w:rPr>
          <w:rFonts w:ascii="Calibri" w:hAnsi="Calibri" w:cs="Calibri"/>
          <w:color w:val="7030A0"/>
          <w:sz w:val="22"/>
          <w:szCs w:val="22"/>
        </w:rPr>
        <w:t>*</w:t>
      </w:r>
      <w:r w:rsidR="00E7312B" w:rsidRPr="00B9636E">
        <w:rPr>
          <w:rFonts w:ascii="Calibri" w:hAnsi="Calibri" w:cs="Calibri"/>
          <w:color w:val="7030A0"/>
          <w:sz w:val="22"/>
          <w:szCs w:val="22"/>
        </w:rPr>
        <w:t xml:space="preserve">Prosta tabela uszczerbkowa – bez widełek </w:t>
      </w:r>
      <w:bookmarkStart w:id="0" w:name="_GoBack"/>
      <w:bookmarkEnd w:id="0"/>
    </w:p>
    <w:p w:rsidR="00E7312B" w:rsidRDefault="00E7312B" w:rsidP="006E1ADD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B9636E">
        <w:rPr>
          <w:rFonts w:ascii="Calibri" w:hAnsi="Calibri" w:cs="Calibri"/>
          <w:color w:val="00B050"/>
          <w:sz w:val="22"/>
          <w:szCs w:val="22"/>
          <w:u w:val="single"/>
        </w:rPr>
        <w:t>Pomoc psychologiczna dla Ubezpieczonego i Opiekuna Prawnego</w:t>
      </w:r>
      <w:r w:rsidRPr="00B9636E">
        <w:rPr>
          <w:rFonts w:ascii="Calibri" w:hAnsi="Calibri" w:cs="Calibri"/>
          <w:color w:val="00B050"/>
          <w:sz w:val="22"/>
          <w:szCs w:val="22"/>
        </w:rPr>
        <w:t xml:space="preserve"> </w:t>
      </w:r>
    </w:p>
    <w:p w:rsidR="0083538D" w:rsidRPr="00B9636E" w:rsidRDefault="0083538D" w:rsidP="0083538D">
      <w:pPr>
        <w:pStyle w:val="Default"/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B9636E">
        <w:rPr>
          <w:rFonts w:ascii="Calibri" w:hAnsi="Calibri" w:cs="Calibri"/>
          <w:color w:val="00B050"/>
          <w:sz w:val="22"/>
          <w:szCs w:val="22"/>
          <w:u w:val="single"/>
        </w:rPr>
        <w:t xml:space="preserve">Zwrot kosztów poniesionych po NNW </w:t>
      </w:r>
      <w:r w:rsidRPr="00B9636E">
        <w:rPr>
          <w:rFonts w:ascii="Calibri" w:hAnsi="Calibri" w:cs="Calibri"/>
          <w:color w:val="7030A0"/>
          <w:sz w:val="22"/>
          <w:szCs w:val="22"/>
          <w:u w:val="single"/>
        </w:rPr>
        <w:t>na podstawie rachunku lub paragonu</w:t>
      </w:r>
      <w:r w:rsidRPr="00B9636E">
        <w:rPr>
          <w:rFonts w:ascii="Calibri" w:hAnsi="Calibri" w:cs="Calibri"/>
          <w:color w:val="7030A0"/>
          <w:sz w:val="22"/>
          <w:szCs w:val="22"/>
        </w:rPr>
        <w:t xml:space="preserve"> (Zakres ubezpieczenia obejmuje następujące, poniesione przez Ubezpieczonego na terenie Polski w związku ze skutkami nieszczęśliwego wypadku przez Ubezpieczonego, niezbędne koszty leczenia: 1) koszty udzielenia pomocy lekarskiej lub ambulatoryjnej; 2) koszty wizyt i honorariów lekarskich; 3) koszty pobytu w szpitalu, badań, zabiegów ambulatoryjnych i operacji (z wyłączeniem operacji plastycznych- osobna klauzula w zakresie); 4) koszty nabycia niezbędnych lekarstw i środków opatrunkowych (w tym gips lekki) przepisanych przez lekarza; 5) koszty transportu z miejsca nieszczęśliwego wypadku do szpitala lub ambulatorium; 6) koszty zaleconej przez lekarza odbudowy zębów stałych do 1000 zł(na 1 ząb max 300 zł).</w:t>
      </w:r>
    </w:p>
    <w:p w:rsidR="00E7312B" w:rsidRPr="00B9636E" w:rsidRDefault="0083538D" w:rsidP="00EB0F4D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</w:rPr>
        <w:t>*</w:t>
      </w:r>
      <w:r w:rsidRPr="00B9636E">
        <w:rPr>
          <w:rFonts w:cstheme="minorHAnsi"/>
          <w:color w:val="00B050"/>
          <w:u w:val="single"/>
        </w:rPr>
        <w:t>Uraz bez stwierdzonego uszczerbku</w:t>
      </w:r>
      <w:r w:rsidRPr="00B9636E">
        <w:rPr>
          <w:rFonts w:cstheme="minorHAnsi"/>
          <w:color w:val="00B050"/>
        </w:rPr>
        <w:t xml:space="preserve"> </w:t>
      </w:r>
      <w:r w:rsidRPr="00B9636E">
        <w:rPr>
          <w:rFonts w:cstheme="minorHAnsi"/>
          <w:color w:val="7030A0"/>
        </w:rPr>
        <w:t xml:space="preserve">– wypłata </w:t>
      </w:r>
      <w:r w:rsidR="00A71F97" w:rsidRPr="00B9636E">
        <w:rPr>
          <w:rFonts w:cstheme="minorHAnsi"/>
          <w:color w:val="7030A0"/>
        </w:rPr>
        <w:t>150 zł , jednorazowe świadczenie ( wystarczająca jest 1 wizyta lekarska)</w:t>
      </w:r>
    </w:p>
    <w:p w:rsidR="00A71F97" w:rsidRDefault="00A71F97" w:rsidP="00EB0F4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B9636E">
        <w:rPr>
          <w:rFonts w:cstheme="minorHAnsi"/>
          <w:color w:val="00B050"/>
          <w:u w:val="single"/>
        </w:rPr>
        <w:t>Uszkodzenie okularów, aparatu słuchowego , ortodontycznego</w:t>
      </w:r>
      <w:r w:rsidRPr="00B9636E">
        <w:rPr>
          <w:rFonts w:cstheme="minorHAnsi"/>
          <w:color w:val="00B050"/>
        </w:rPr>
        <w:t xml:space="preserve"> </w:t>
      </w:r>
      <w:r w:rsidRPr="00B9636E">
        <w:rPr>
          <w:rFonts w:cstheme="minorHAnsi"/>
          <w:color w:val="7030A0"/>
        </w:rPr>
        <w:t xml:space="preserve">i inne do 600 zł po NNW </w:t>
      </w:r>
    </w:p>
    <w:p w:rsidR="00EB0F4D" w:rsidRPr="00B9636E" w:rsidRDefault="00EB0F4D" w:rsidP="00E7312B">
      <w:pPr>
        <w:rPr>
          <w:rFonts w:cstheme="minorHAnsi"/>
          <w:b/>
          <w:color w:val="00B050"/>
          <w:sz w:val="24"/>
        </w:rPr>
      </w:pPr>
      <w:r w:rsidRPr="00EB0F4D">
        <w:rPr>
          <w:rFonts w:cstheme="minorHAnsi"/>
          <w:b/>
          <w:sz w:val="24"/>
        </w:rPr>
        <w:t xml:space="preserve">             </w:t>
      </w:r>
    </w:p>
    <w:p w:rsidR="00EB0F4D" w:rsidRPr="00B9636E" w:rsidRDefault="00EB0F4D" w:rsidP="00E7312B">
      <w:pPr>
        <w:rPr>
          <w:rFonts w:cstheme="minorHAnsi"/>
          <w:b/>
          <w:color w:val="00B050"/>
          <w:sz w:val="24"/>
        </w:rPr>
      </w:pPr>
      <w:r w:rsidRPr="00B9636E">
        <w:rPr>
          <w:rFonts w:cstheme="minorHAnsi"/>
          <w:b/>
          <w:color w:val="00B050"/>
          <w:sz w:val="24"/>
        </w:rPr>
        <w:t xml:space="preserve">              SZCZEGÓŁOWY ZAKRES WRAZ Z SUMAMI UBEZPIECZEŃ ZNAJDUJĄ SIĘ NA OFERCIE</w:t>
      </w:r>
    </w:p>
    <w:sectPr w:rsidR="00EB0F4D" w:rsidRPr="00B9636E" w:rsidSect="0028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8" w:rsidRDefault="00526FA8" w:rsidP="00283CE4">
      <w:pPr>
        <w:spacing w:after="0" w:line="240" w:lineRule="auto"/>
      </w:pPr>
      <w:r>
        <w:separator/>
      </w:r>
    </w:p>
  </w:endnote>
  <w:endnote w:type="continuationSeparator" w:id="0">
    <w:p w:rsidR="00526FA8" w:rsidRDefault="00526FA8" w:rsidP="002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8" w:rsidRDefault="00526FA8" w:rsidP="00283CE4">
      <w:pPr>
        <w:spacing w:after="0" w:line="240" w:lineRule="auto"/>
      </w:pPr>
      <w:r>
        <w:separator/>
      </w:r>
    </w:p>
  </w:footnote>
  <w:footnote w:type="continuationSeparator" w:id="0">
    <w:p w:rsidR="00526FA8" w:rsidRDefault="00526FA8" w:rsidP="0028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4A"/>
    <w:multiLevelType w:val="hybridMultilevel"/>
    <w:tmpl w:val="A4FCC4C6"/>
    <w:lvl w:ilvl="0" w:tplc="7DA816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6BC1"/>
    <w:multiLevelType w:val="hybridMultilevel"/>
    <w:tmpl w:val="4A3EC7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6"/>
    <w:rsid w:val="0018179A"/>
    <w:rsid w:val="00283CE4"/>
    <w:rsid w:val="003E4A50"/>
    <w:rsid w:val="004860CB"/>
    <w:rsid w:val="00526FA8"/>
    <w:rsid w:val="005C460B"/>
    <w:rsid w:val="006E1ADD"/>
    <w:rsid w:val="0083538D"/>
    <w:rsid w:val="009911A6"/>
    <w:rsid w:val="00A46780"/>
    <w:rsid w:val="00A71F97"/>
    <w:rsid w:val="00B9636E"/>
    <w:rsid w:val="00BF7E8A"/>
    <w:rsid w:val="00E7312B"/>
    <w:rsid w:val="00E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E4"/>
  </w:style>
  <w:style w:type="paragraph" w:styleId="Stopka">
    <w:name w:val="footer"/>
    <w:basedOn w:val="Normalny"/>
    <w:link w:val="StopkaZnak"/>
    <w:uiPriority w:val="99"/>
    <w:unhideWhenUsed/>
    <w:rsid w:val="002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E4"/>
  </w:style>
  <w:style w:type="character" w:customStyle="1" w:styleId="Nagwek1Znak">
    <w:name w:val="Nagłówek 1 Znak"/>
    <w:basedOn w:val="Domylnaczcionkaakapitu"/>
    <w:link w:val="Nagwek1"/>
    <w:uiPriority w:val="9"/>
    <w:rsid w:val="00E7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7312B"/>
    <w:rPr>
      <w:color w:val="0000FF" w:themeColor="hyperlink"/>
      <w:u w:val="single"/>
    </w:rPr>
  </w:style>
  <w:style w:type="paragraph" w:customStyle="1" w:styleId="Default">
    <w:name w:val="Default"/>
    <w:rsid w:val="00E7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E4"/>
  </w:style>
  <w:style w:type="paragraph" w:styleId="Stopka">
    <w:name w:val="footer"/>
    <w:basedOn w:val="Normalny"/>
    <w:link w:val="StopkaZnak"/>
    <w:uiPriority w:val="99"/>
    <w:unhideWhenUsed/>
    <w:rsid w:val="002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E4"/>
  </w:style>
  <w:style w:type="character" w:customStyle="1" w:styleId="Nagwek1Znak">
    <w:name w:val="Nagłówek 1 Znak"/>
    <w:basedOn w:val="Domylnaczcionkaakapitu"/>
    <w:link w:val="Nagwek1"/>
    <w:uiPriority w:val="9"/>
    <w:rsid w:val="00E7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7312B"/>
    <w:rPr>
      <w:color w:val="0000FF" w:themeColor="hyperlink"/>
      <w:u w:val="single"/>
    </w:rPr>
  </w:style>
  <w:style w:type="paragraph" w:customStyle="1" w:styleId="Default">
    <w:name w:val="Default"/>
    <w:rsid w:val="00E7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gloszenie.compensa.pl/osoba/nnw/dane-poli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hulak.global@wp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chulak.global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4BC5-633F-489C-8731-D4C74A1C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machulak</dc:creator>
  <cp:lastModifiedBy>maria machulak</cp:lastModifiedBy>
  <cp:revision>2</cp:revision>
  <cp:lastPrinted>2023-08-31T12:14:00Z</cp:lastPrinted>
  <dcterms:created xsi:type="dcterms:W3CDTF">2023-08-31T12:18:00Z</dcterms:created>
  <dcterms:modified xsi:type="dcterms:W3CDTF">2023-08-31T12:18:00Z</dcterms:modified>
</cp:coreProperties>
</file>